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1546"/>
        <w:tblW w:w="1477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7"/>
        <w:gridCol w:w="1229"/>
        <w:gridCol w:w="1084"/>
        <w:gridCol w:w="1759"/>
        <w:gridCol w:w="1707"/>
        <w:gridCol w:w="1158"/>
        <w:gridCol w:w="429"/>
        <w:gridCol w:w="423"/>
        <w:gridCol w:w="1178"/>
        <w:gridCol w:w="1186"/>
        <w:gridCol w:w="1667"/>
      </w:tblGrid>
      <w:tr w:rsidR="0097027B" w:rsidRPr="00711017" w:rsidTr="0097027B">
        <w:trPr>
          <w:trHeight w:val="425"/>
        </w:trPr>
        <w:tc>
          <w:tcPr>
            <w:tcW w:w="147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bookmarkStart w:id="0" w:name="_GoBack"/>
            <w:bookmarkEnd w:id="0"/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tr-TR"/>
              </w:rPr>
              <w:t>KARAYOLU YOLCU TERMİNALİ TAVAN ÜCRET TARİFESİ (TL)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TERMİNALİN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proofErr w:type="gramStart"/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ADI :</w:t>
            </w:r>
            <w:proofErr w:type="gramEnd"/>
          </w:p>
        </w:tc>
        <w:tc>
          <w:tcPr>
            <w:tcW w:w="105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FF0000"/>
                <w:sz w:val="20"/>
                <w:szCs w:val="20"/>
                <w:lang w:eastAsia="tr-TR"/>
              </w:rPr>
              <w:t> 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ADRESİ:</w:t>
            </w:r>
          </w:p>
        </w:tc>
        <w:tc>
          <w:tcPr>
            <w:tcW w:w="10591" w:type="dxa"/>
            <w:gridSpan w:val="9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İli: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İlçesi:</w:t>
            </w:r>
          </w:p>
        </w:tc>
        <w:tc>
          <w:tcPr>
            <w:tcW w:w="158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4454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Geçerlilik Süresi:</w:t>
            </w:r>
          </w:p>
        </w:tc>
      </w:tr>
      <w:tr w:rsidR="0097027B" w:rsidRPr="00711017" w:rsidTr="0097027B">
        <w:trPr>
          <w:trHeight w:val="283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YETKİ BELGESİ TÜRÜ</w:t>
            </w:r>
          </w:p>
        </w:tc>
        <w:tc>
          <w:tcPr>
            <w:tcW w:w="407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AÇIKLAMA</w:t>
            </w:r>
          </w:p>
        </w:tc>
        <w:tc>
          <w:tcPr>
            <w:tcW w:w="17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OTOMOBİL</w:t>
            </w:r>
          </w:p>
        </w:tc>
        <w:tc>
          <w:tcPr>
            <w:tcW w:w="60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OTOBÜS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60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027B" w:rsidRPr="00711017" w:rsidTr="0097027B">
        <w:trPr>
          <w:trHeight w:val="496"/>
        </w:trPr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07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 Koltuk ve altı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9-15 koltuklu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16-24 Koltuklu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25-34 Koltuklu</w:t>
            </w:r>
          </w:p>
        </w:tc>
        <w:tc>
          <w:tcPr>
            <w:tcW w:w="1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35-45 Koltuklu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46 Koltuklu ve üzeri</w:t>
            </w:r>
          </w:p>
        </w:tc>
      </w:tr>
      <w:tr w:rsidR="0097027B" w:rsidRPr="00711017" w:rsidTr="0097027B">
        <w:trPr>
          <w:trHeight w:val="454"/>
        </w:trPr>
        <w:tc>
          <w:tcPr>
            <w:tcW w:w="295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A, B, D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Km üstü (uluslararası/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şehirler arası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taşımalar için)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7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45</w:t>
            </w:r>
          </w:p>
        </w:tc>
        <w:tc>
          <w:tcPr>
            <w:tcW w:w="1186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60</w:t>
            </w: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97027B" w:rsidRPr="00711017" w:rsidTr="0097027B">
        <w:trPr>
          <w:trHeight w:val="454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A, B, D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100 Km altı (uluslararası/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şehirler arası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taşımalar için)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25</w:t>
            </w:r>
          </w:p>
        </w:tc>
        <w:tc>
          <w:tcPr>
            <w:tcW w:w="118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30</w:t>
            </w: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40</w:t>
            </w:r>
          </w:p>
        </w:tc>
      </w:tr>
      <w:tr w:rsidR="0097027B" w:rsidRPr="00711017" w:rsidTr="0097027B">
        <w:trPr>
          <w:trHeight w:val="525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D 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İl İçi Yolcu Taşıması Yapanlardan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</w:tr>
      <w:tr w:rsidR="0097027B" w:rsidRPr="00711017" w:rsidTr="0097027B">
        <w:trPr>
          <w:trHeight w:val="468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A, B, D</w:t>
            </w:r>
          </w:p>
        </w:tc>
        <w:tc>
          <w:tcPr>
            <w:tcW w:w="407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Transit (Terminali ara durak olarak kullananlardan) </w:t>
            </w:r>
          </w:p>
        </w:tc>
        <w:tc>
          <w:tcPr>
            <w:tcW w:w="17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</w:t>
            </w:r>
          </w:p>
        </w:tc>
        <w:tc>
          <w:tcPr>
            <w:tcW w:w="11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</w:t>
            </w:r>
          </w:p>
        </w:tc>
        <w:tc>
          <w:tcPr>
            <w:tcW w:w="8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10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15</w:t>
            </w:r>
          </w:p>
        </w:tc>
        <w:tc>
          <w:tcPr>
            <w:tcW w:w="1186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20</w:t>
            </w:r>
          </w:p>
        </w:tc>
        <w:tc>
          <w:tcPr>
            <w:tcW w:w="16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27</w:t>
            </w:r>
          </w:p>
        </w:tc>
      </w:tr>
      <w:tr w:rsidR="0097027B" w:rsidRPr="00711017" w:rsidTr="0097027B">
        <w:trPr>
          <w:trHeight w:val="383"/>
        </w:trPr>
        <w:tc>
          <w:tcPr>
            <w:tcW w:w="14777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KARAYOLU YOLCU TERMİNALİ OTOPARK TAVAN ÜCRET TARİFESİ (TL)</w:t>
            </w:r>
          </w:p>
        </w:tc>
      </w:tr>
      <w:tr w:rsidR="0097027B" w:rsidRPr="00711017" w:rsidTr="0097027B">
        <w:trPr>
          <w:trHeight w:val="283"/>
        </w:trPr>
        <w:tc>
          <w:tcPr>
            <w:tcW w:w="295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TAŞIT TÜRÜ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0-25 (0-50)</w:t>
            </w:r>
          </w:p>
        </w:tc>
        <w:tc>
          <w:tcPr>
            <w:tcW w:w="108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 SAATE KADAR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 SAATE KADAR</w:t>
            </w:r>
          </w:p>
        </w:tc>
        <w:tc>
          <w:tcPr>
            <w:tcW w:w="201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12-24 ARASI HER SAAT İÇİN İLAVE</w:t>
            </w:r>
          </w:p>
        </w:tc>
        <w:tc>
          <w:tcPr>
            <w:tcW w:w="236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24 SAAT ÜSTÜ HER SAAT İÇİN İLAVE</w:t>
            </w:r>
          </w:p>
        </w:tc>
        <w:tc>
          <w:tcPr>
            <w:tcW w:w="16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AYLIK ABONMAN ÜCRETİ</w:t>
            </w:r>
          </w:p>
        </w:tc>
      </w:tr>
      <w:tr w:rsidR="0097027B" w:rsidRPr="00711017" w:rsidTr="0097027B">
        <w:trPr>
          <w:trHeight w:val="425"/>
        </w:trPr>
        <w:tc>
          <w:tcPr>
            <w:tcW w:w="295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DAKİKA</w:t>
            </w:r>
          </w:p>
        </w:tc>
        <w:tc>
          <w:tcPr>
            <w:tcW w:w="108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346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 HER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SAAT  İLAVE</w:t>
            </w:r>
            <w:proofErr w:type="gramEnd"/>
          </w:p>
        </w:tc>
        <w:tc>
          <w:tcPr>
            <w:tcW w:w="201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236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16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</w:p>
        </w:tc>
      </w:tr>
      <w:tr w:rsidR="0097027B" w:rsidRPr="00711017" w:rsidTr="0097027B">
        <w:trPr>
          <w:trHeight w:val="383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Otobüsler 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-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3,00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2,40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1,60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160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Ticari Otomobiller (Taksiler)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ÜCRETSİZ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4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1,00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0,75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97027B" w:rsidRPr="00711017" w:rsidTr="0097027B">
        <w:trPr>
          <w:trHeight w:val="297"/>
        </w:trPr>
        <w:tc>
          <w:tcPr>
            <w:tcW w:w="295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 xml:space="preserve">Özel Otomobiller(Resmi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)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ÜCRETSİZ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</w:t>
            </w:r>
          </w:p>
        </w:tc>
        <w:tc>
          <w:tcPr>
            <w:tcW w:w="346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1,00</w:t>
            </w:r>
          </w:p>
        </w:tc>
        <w:tc>
          <w:tcPr>
            <w:tcW w:w="20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0,75</w:t>
            </w:r>
          </w:p>
        </w:tc>
        <w:tc>
          <w:tcPr>
            <w:tcW w:w="23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0,50</w:t>
            </w:r>
          </w:p>
        </w:tc>
        <w:tc>
          <w:tcPr>
            <w:tcW w:w="16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80</w:t>
            </w:r>
          </w:p>
        </w:tc>
      </w:tr>
      <w:tr w:rsidR="0097027B" w:rsidRPr="00711017" w:rsidTr="0097027B">
        <w:trPr>
          <w:trHeight w:val="283"/>
        </w:trPr>
        <w:tc>
          <w:tcPr>
            <w:tcW w:w="14777" w:type="dxa"/>
            <w:gridSpan w:val="11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tr-TR"/>
              </w:rPr>
              <w:t>NOT:</w:t>
            </w:r>
          </w:p>
        </w:tc>
      </w:tr>
      <w:tr w:rsidR="0097027B" w:rsidRPr="00711017" w:rsidTr="0097027B">
        <w:trPr>
          <w:trHeight w:val="283"/>
        </w:trPr>
        <w:tc>
          <w:tcPr>
            <w:tcW w:w="14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1-Terminal ücret tarifelerinin hesaplanmasında bir tam sayıdan sonra gelen 0,5'in altındaki kesirler bir alt tam sayıya, üstündekiler ise bir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üst  tam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sayıya tamamlanır. </w:t>
            </w:r>
          </w:p>
        </w:tc>
      </w:tr>
      <w:tr w:rsidR="0097027B" w:rsidRPr="00711017" w:rsidTr="0097027B">
        <w:trPr>
          <w:trHeight w:val="283"/>
        </w:trPr>
        <w:tc>
          <w:tcPr>
            <w:tcW w:w="14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2- Tabloda belirtilen koltuk sayıları yolculara ait koltuklar olup; şoför ve yardımcı personele ait koltuklar bu sayılara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dahil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değildir.</w:t>
            </w:r>
          </w:p>
        </w:tc>
      </w:tr>
      <w:tr w:rsidR="0097027B" w:rsidRPr="00711017" w:rsidTr="0097027B">
        <w:trPr>
          <w:trHeight w:val="283"/>
        </w:trPr>
        <w:tc>
          <w:tcPr>
            <w:tcW w:w="873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3- Uzunluğu 12 metre ve üzeri olan araçlar; koltuk sayılarına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bakılmaksızın  46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ve üzeri koltuklu kabul edilir.</w:t>
            </w: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</w:p>
        </w:tc>
        <w:tc>
          <w:tcPr>
            <w:tcW w:w="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</w:tr>
      <w:tr w:rsidR="0097027B" w:rsidRPr="00711017" w:rsidTr="0097027B">
        <w:trPr>
          <w:trHeight w:val="283"/>
        </w:trPr>
        <w:tc>
          <w:tcPr>
            <w:tcW w:w="14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4- Park alanını bir saatten </w:t>
            </w:r>
            <w:proofErr w:type="gramStart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az  kullanarak</w:t>
            </w:r>
            <w:proofErr w:type="gramEnd"/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 yolcu bindirme-indirme için peronlara giden otobüslerden sadece terminal çıkış ücreti alınır, ayrıca park ücreti alınmaz.</w:t>
            </w:r>
          </w:p>
        </w:tc>
      </w:tr>
      <w:tr w:rsidR="0097027B" w:rsidRPr="00711017" w:rsidTr="0097027B">
        <w:trPr>
          <w:trHeight w:val="283"/>
        </w:trPr>
        <w:tc>
          <w:tcPr>
            <w:tcW w:w="1477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7027B" w:rsidRPr="00711017" w:rsidRDefault="0097027B" w:rsidP="00970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71101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5- Bakanlığa sunulacak tarifeler, ' Not '  kısmı konulmaksızın bu tabloya uygun şekilde hazırlanarak yetkililerce imzalanır.</w:t>
            </w:r>
          </w:p>
        </w:tc>
      </w:tr>
    </w:tbl>
    <w:p w:rsidR="001105A1" w:rsidRDefault="00086693"/>
    <w:sectPr w:rsidR="001105A1" w:rsidSect="0071101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6693" w:rsidRDefault="00086693" w:rsidP="00711017">
      <w:pPr>
        <w:spacing w:after="0" w:line="240" w:lineRule="auto"/>
      </w:pPr>
      <w:r>
        <w:separator/>
      </w:r>
    </w:p>
  </w:endnote>
  <w:endnote w:type="continuationSeparator" w:id="0">
    <w:p w:rsidR="00086693" w:rsidRDefault="00086693" w:rsidP="007110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6693" w:rsidRDefault="00086693" w:rsidP="00711017">
      <w:pPr>
        <w:spacing w:after="0" w:line="240" w:lineRule="auto"/>
      </w:pPr>
      <w:r>
        <w:separator/>
      </w:r>
    </w:p>
  </w:footnote>
  <w:footnote w:type="continuationSeparator" w:id="0">
    <w:p w:rsidR="00086693" w:rsidRDefault="00086693" w:rsidP="007110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1017" w:rsidRPr="0097027B" w:rsidRDefault="00711017" w:rsidP="00711017">
    <w:pPr>
      <w:pStyle w:val="stbilgi"/>
      <w:jc w:val="center"/>
      <w:rPr>
        <w:rFonts w:ascii="Times New Roman" w:hAnsi="Times New Roman" w:cs="Times New Roman"/>
        <w:b/>
        <w:sz w:val="24"/>
        <w:szCs w:val="24"/>
      </w:rPr>
    </w:pPr>
    <w:r w:rsidRPr="0097027B">
      <w:rPr>
        <w:rFonts w:ascii="Times New Roman" w:hAnsi="Times New Roman" w:cs="Times New Roman"/>
        <w:b/>
        <w:sz w:val="24"/>
        <w:szCs w:val="24"/>
      </w:rPr>
      <w:t>EK-1</w:t>
    </w:r>
    <w:r w:rsidR="0097027B" w:rsidRPr="0097027B">
      <w:rPr>
        <w:rFonts w:ascii="Times New Roman" w:hAnsi="Times New Roman" w:cs="Times New Roman"/>
        <w:b/>
        <w:sz w:val="24"/>
        <w:szCs w:val="24"/>
      </w:rPr>
      <w:t xml:space="preserve"> KARAYOLU YOLCU TERMİNALİ TAVAN ÜCRET TARİFESİ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017"/>
    <w:rsid w:val="00086693"/>
    <w:rsid w:val="00281615"/>
    <w:rsid w:val="004B1332"/>
    <w:rsid w:val="00710073"/>
    <w:rsid w:val="00711017"/>
    <w:rsid w:val="00970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259994-2366-4C35-A52C-38B590852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1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711017"/>
  </w:style>
  <w:style w:type="paragraph" w:styleId="Altbilgi">
    <w:name w:val="footer"/>
    <w:basedOn w:val="Normal"/>
    <w:link w:val="AltbilgiChar"/>
    <w:uiPriority w:val="99"/>
    <w:unhideWhenUsed/>
    <w:rsid w:val="007110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7110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Duygun</dc:creator>
  <cp:keywords/>
  <dc:description/>
  <cp:lastModifiedBy>Ahmet Duygun</cp:lastModifiedBy>
  <cp:revision>1</cp:revision>
  <dcterms:created xsi:type="dcterms:W3CDTF">2015-10-19T07:32:00Z</dcterms:created>
  <dcterms:modified xsi:type="dcterms:W3CDTF">2015-10-19T14:02:00Z</dcterms:modified>
</cp:coreProperties>
</file>