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C18" w:rsidRPr="007F4960" w:rsidRDefault="00862C18" w:rsidP="00862C18">
      <w:pPr>
        <w:spacing w:after="0" w:line="240" w:lineRule="auto"/>
        <w:jc w:val="both"/>
        <w:rPr>
          <w:rFonts w:ascii="Times New Roman" w:hAnsi="Times New Roman" w:cs="Times New Roman"/>
          <w:sz w:val="24"/>
          <w:szCs w:val="24"/>
          <w:u w:val="single"/>
        </w:rPr>
      </w:pPr>
      <w:r w:rsidRPr="007F4960">
        <w:rPr>
          <w:rFonts w:ascii="Times New Roman" w:hAnsi="Times New Roman" w:cs="Times New Roman"/>
          <w:sz w:val="24"/>
          <w:szCs w:val="24"/>
          <w:u w:val="single"/>
        </w:rPr>
        <w:t>Ulaştırma, Denizcilik ve Haberleşme Bakanlığından;</w:t>
      </w:r>
    </w:p>
    <w:p w:rsidR="00862C18" w:rsidRPr="007F4960" w:rsidRDefault="00862C18" w:rsidP="00862C18">
      <w:pPr>
        <w:spacing w:after="0" w:line="240" w:lineRule="auto"/>
        <w:jc w:val="both"/>
        <w:rPr>
          <w:rFonts w:ascii="Times New Roman" w:hAnsi="Times New Roman" w:cs="Times New Roman"/>
          <w:sz w:val="24"/>
          <w:szCs w:val="24"/>
          <w:u w:val="single"/>
        </w:rPr>
      </w:pPr>
    </w:p>
    <w:p w:rsidR="00862C18" w:rsidRPr="007F4960" w:rsidRDefault="00862C18" w:rsidP="00862C18">
      <w:pPr>
        <w:spacing w:after="0" w:line="240" w:lineRule="auto"/>
        <w:jc w:val="center"/>
        <w:rPr>
          <w:rFonts w:ascii="Times New Roman" w:hAnsi="Times New Roman" w:cs="Times New Roman"/>
          <w:b/>
          <w:sz w:val="24"/>
          <w:szCs w:val="24"/>
        </w:rPr>
      </w:pPr>
      <w:r w:rsidRPr="007F4960">
        <w:rPr>
          <w:rFonts w:ascii="Times New Roman" w:hAnsi="Times New Roman" w:cs="Times New Roman"/>
          <w:b/>
          <w:sz w:val="24"/>
          <w:szCs w:val="24"/>
        </w:rPr>
        <w:t>KARAYOLU YOLCU TAŞIMACILIĞINDA KULLANILAN TERMİNALLERE İLİŞKİN TAVAN ÜCRET TARİFELERİ HAKKINDA TEBLİĞ</w:t>
      </w:r>
      <w:r>
        <w:rPr>
          <w:rFonts w:ascii="Times New Roman" w:hAnsi="Times New Roman" w:cs="Times New Roman"/>
          <w:b/>
          <w:sz w:val="24"/>
          <w:szCs w:val="24"/>
        </w:rPr>
        <w:t xml:space="preserve"> </w:t>
      </w:r>
      <w:r w:rsidRPr="007F4960">
        <w:rPr>
          <w:rFonts w:ascii="Times New Roman" w:hAnsi="Times New Roman" w:cs="Times New Roman"/>
          <w:b/>
          <w:sz w:val="24"/>
          <w:szCs w:val="24"/>
        </w:rPr>
        <w:t>(TEBLİĞ NO:70)</w:t>
      </w:r>
    </w:p>
    <w:p w:rsidR="00862C18" w:rsidRPr="007F4960" w:rsidRDefault="00862C18" w:rsidP="00862C18">
      <w:pPr>
        <w:spacing w:after="0" w:line="240" w:lineRule="auto"/>
        <w:jc w:val="both"/>
        <w:rPr>
          <w:rFonts w:ascii="Times New Roman" w:hAnsi="Times New Roman" w:cs="Times New Roman"/>
          <w:b/>
          <w:sz w:val="24"/>
          <w:szCs w:val="24"/>
        </w:rPr>
      </w:pPr>
    </w:p>
    <w:p w:rsidR="00862C18" w:rsidRDefault="00862C18" w:rsidP="00862C18">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sz w:val="24"/>
          <w:szCs w:val="24"/>
        </w:rPr>
        <w:tab/>
      </w:r>
      <w:r>
        <w:rPr>
          <w:rFonts w:ascii="Times New Roman" w:hAnsi="Times New Roman" w:cs="Times New Roman"/>
          <w:b/>
          <w:bCs/>
          <w:sz w:val="24"/>
          <w:szCs w:val="24"/>
        </w:rPr>
        <w:t>BİRİNCİ BÖLÜM</w:t>
      </w:r>
    </w:p>
    <w:p w:rsidR="00862C18" w:rsidRDefault="00862C18" w:rsidP="00862C18">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                                                  Amaç, Kapsam, Dayanak ve Tanımlar</w:t>
      </w:r>
    </w:p>
    <w:p w:rsidR="00862C18" w:rsidRDefault="00862C18" w:rsidP="00862C18">
      <w:pPr>
        <w:spacing w:after="0" w:line="240" w:lineRule="auto"/>
        <w:jc w:val="both"/>
        <w:rPr>
          <w:rFonts w:ascii="Times New Roman" w:hAnsi="Times New Roman" w:cs="Times New Roman"/>
          <w:b/>
          <w:sz w:val="24"/>
          <w:szCs w:val="24"/>
        </w:rPr>
      </w:pPr>
    </w:p>
    <w:p w:rsidR="00862C18" w:rsidRDefault="00862C18" w:rsidP="00862C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Pr="007F4960">
        <w:rPr>
          <w:rFonts w:ascii="Times New Roman" w:hAnsi="Times New Roman" w:cs="Times New Roman"/>
          <w:b/>
          <w:sz w:val="24"/>
          <w:szCs w:val="24"/>
        </w:rPr>
        <w:t xml:space="preserve">Amaç </w:t>
      </w:r>
    </w:p>
    <w:p w:rsidR="00862C18" w:rsidRPr="007F4960" w:rsidRDefault="00862C18" w:rsidP="00862C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Pr="007F4960">
        <w:rPr>
          <w:rFonts w:ascii="Times New Roman" w:hAnsi="Times New Roman" w:cs="Times New Roman"/>
          <w:b/>
          <w:sz w:val="24"/>
          <w:szCs w:val="24"/>
        </w:rPr>
        <w:t>MADDE 1</w:t>
      </w:r>
      <w:r>
        <w:rPr>
          <w:rFonts w:ascii="Times New Roman" w:hAnsi="Times New Roman" w:cs="Times New Roman"/>
          <w:b/>
          <w:sz w:val="24"/>
          <w:szCs w:val="24"/>
        </w:rPr>
        <w:t xml:space="preserve"> </w:t>
      </w:r>
      <w:r w:rsidRPr="007F4960">
        <w:rPr>
          <w:rFonts w:ascii="Times New Roman" w:hAnsi="Times New Roman" w:cs="Times New Roman"/>
          <w:b/>
          <w:sz w:val="24"/>
          <w:szCs w:val="24"/>
        </w:rPr>
        <w:t xml:space="preserve">- </w:t>
      </w:r>
      <w:r w:rsidRPr="007F4960">
        <w:rPr>
          <w:rFonts w:ascii="Times New Roman" w:hAnsi="Times New Roman" w:cs="Times New Roman"/>
          <w:sz w:val="24"/>
          <w:szCs w:val="24"/>
        </w:rPr>
        <w:t>(1)</w:t>
      </w:r>
      <w:r w:rsidRPr="007F4960">
        <w:rPr>
          <w:rFonts w:ascii="Times New Roman" w:hAnsi="Times New Roman" w:cs="Times New Roman"/>
          <w:b/>
          <w:sz w:val="24"/>
          <w:szCs w:val="24"/>
        </w:rPr>
        <w:t xml:space="preserve"> </w:t>
      </w:r>
      <w:r w:rsidRPr="007F4960">
        <w:rPr>
          <w:rFonts w:ascii="Times New Roman" w:hAnsi="Times New Roman" w:cs="Times New Roman"/>
          <w:sz w:val="24"/>
          <w:szCs w:val="24"/>
        </w:rPr>
        <w:t>Bu Tebliğin amacı,</w:t>
      </w:r>
      <w:r w:rsidRPr="007F4960">
        <w:rPr>
          <w:rFonts w:ascii="Times New Roman" w:hAnsi="Times New Roman" w:cs="Times New Roman"/>
          <w:b/>
          <w:sz w:val="24"/>
          <w:szCs w:val="24"/>
        </w:rPr>
        <w:t xml:space="preserve"> </w:t>
      </w:r>
      <w:r w:rsidRPr="007F4960">
        <w:rPr>
          <w:rFonts w:ascii="Times New Roman" w:hAnsi="Times New Roman" w:cs="Times New Roman"/>
          <w:sz w:val="24"/>
          <w:szCs w:val="24"/>
        </w:rPr>
        <w:t xml:space="preserve"> </w:t>
      </w:r>
      <w:bookmarkStart w:id="0" w:name="OLE_LINK5"/>
      <w:bookmarkStart w:id="1" w:name="OLE_LINK6"/>
      <w:r w:rsidRPr="007F4960">
        <w:rPr>
          <w:rFonts w:ascii="Times New Roman" w:hAnsi="Times New Roman" w:cs="Times New Roman"/>
          <w:sz w:val="24"/>
          <w:szCs w:val="24"/>
        </w:rPr>
        <w:t>karayolu yolcu taşımacılığı alanında terminal işletmeciliği yapmaya yetkili olan T1 ve T2 yetki belgesi sahibi işletmecileri</w:t>
      </w:r>
      <w:bookmarkEnd w:id="0"/>
      <w:bookmarkEnd w:id="1"/>
      <w:r w:rsidRPr="007F4960">
        <w:rPr>
          <w:rFonts w:ascii="Times New Roman" w:hAnsi="Times New Roman" w:cs="Times New Roman"/>
          <w:sz w:val="24"/>
          <w:szCs w:val="24"/>
        </w:rPr>
        <w:t xml:space="preserve">n, terminallerden çıkış yapan taşıtlar ile terminal alanı </w:t>
      </w:r>
      <w:r w:rsidR="00F5778F">
        <w:rPr>
          <w:rFonts w:ascii="Times New Roman" w:hAnsi="Times New Roman" w:cs="Times New Roman"/>
          <w:sz w:val="24"/>
          <w:szCs w:val="24"/>
        </w:rPr>
        <w:t>içerisinde bulunan otoparkları</w:t>
      </w:r>
      <w:r w:rsidRPr="007F4960">
        <w:rPr>
          <w:rFonts w:ascii="Times New Roman" w:hAnsi="Times New Roman" w:cs="Times New Roman"/>
          <w:sz w:val="24"/>
          <w:szCs w:val="24"/>
        </w:rPr>
        <w:t xml:space="preserve"> kullanan taşıtlardan ala</w:t>
      </w:r>
      <w:r>
        <w:rPr>
          <w:rFonts w:ascii="Times New Roman" w:hAnsi="Times New Roman" w:cs="Times New Roman"/>
          <w:sz w:val="24"/>
          <w:szCs w:val="24"/>
        </w:rPr>
        <w:t>bilecekleri</w:t>
      </w:r>
      <w:r w:rsidRPr="007F4960">
        <w:rPr>
          <w:rFonts w:ascii="Times New Roman" w:hAnsi="Times New Roman" w:cs="Times New Roman"/>
          <w:sz w:val="24"/>
          <w:szCs w:val="24"/>
        </w:rPr>
        <w:t xml:space="preserve"> tavan ücretlerini </w:t>
      </w:r>
      <w:r>
        <w:rPr>
          <w:rFonts w:ascii="Times New Roman" w:hAnsi="Times New Roman" w:cs="Times New Roman"/>
          <w:sz w:val="24"/>
          <w:szCs w:val="24"/>
        </w:rPr>
        <w:t>belirlemektir.</w:t>
      </w:r>
    </w:p>
    <w:p w:rsidR="00862C18" w:rsidRDefault="00862C18" w:rsidP="00862C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862C18" w:rsidRPr="007F4960" w:rsidRDefault="00862C18" w:rsidP="00862C1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7F4960">
        <w:rPr>
          <w:rFonts w:ascii="Times New Roman" w:hAnsi="Times New Roman" w:cs="Times New Roman"/>
          <w:b/>
          <w:sz w:val="24"/>
          <w:szCs w:val="24"/>
        </w:rPr>
        <w:t>Kapsam</w:t>
      </w:r>
    </w:p>
    <w:p w:rsidR="00862C18" w:rsidRDefault="00862C18" w:rsidP="00862C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Pr="007F4960">
        <w:rPr>
          <w:rFonts w:ascii="Times New Roman" w:hAnsi="Times New Roman" w:cs="Times New Roman"/>
          <w:b/>
          <w:sz w:val="24"/>
          <w:szCs w:val="24"/>
        </w:rPr>
        <w:t xml:space="preserve">MADDE 2 </w:t>
      </w:r>
      <w:r>
        <w:rPr>
          <w:rFonts w:ascii="Times New Roman" w:hAnsi="Times New Roman" w:cs="Times New Roman"/>
          <w:b/>
          <w:sz w:val="24"/>
          <w:szCs w:val="24"/>
        </w:rPr>
        <w:t>-</w:t>
      </w:r>
      <w:r w:rsidRPr="007F4960">
        <w:rPr>
          <w:rFonts w:ascii="Times New Roman" w:hAnsi="Times New Roman" w:cs="Times New Roman"/>
          <w:b/>
          <w:sz w:val="24"/>
          <w:szCs w:val="24"/>
        </w:rPr>
        <w:t xml:space="preserve"> </w:t>
      </w:r>
      <w:r w:rsidRPr="007F4960">
        <w:rPr>
          <w:rFonts w:ascii="Times New Roman" w:hAnsi="Times New Roman" w:cs="Times New Roman"/>
          <w:sz w:val="24"/>
          <w:szCs w:val="24"/>
        </w:rPr>
        <w:t>(1</w:t>
      </w:r>
      <w:r>
        <w:rPr>
          <w:rFonts w:ascii="Times New Roman" w:hAnsi="Times New Roman" w:cs="Times New Roman"/>
          <w:sz w:val="24"/>
          <w:szCs w:val="24"/>
        </w:rPr>
        <w:t>)</w:t>
      </w:r>
      <w:bookmarkStart w:id="2" w:name="OLE_LINK9"/>
      <w:bookmarkStart w:id="3" w:name="OLE_LINK10"/>
      <w:r w:rsidRPr="0071509F">
        <w:rPr>
          <w:rFonts w:ascii="Times New Roman" w:hAnsi="Times New Roman" w:cs="Times New Roman"/>
          <w:sz w:val="24"/>
          <w:szCs w:val="24"/>
        </w:rPr>
        <w:t xml:space="preserve"> </w:t>
      </w:r>
      <w:r w:rsidRPr="002E4E46">
        <w:rPr>
          <w:rFonts w:ascii="Times New Roman" w:hAnsi="Times New Roman" w:cs="Times New Roman"/>
          <w:sz w:val="24"/>
          <w:szCs w:val="24"/>
        </w:rPr>
        <w:t>Bu Tebliğ,</w:t>
      </w:r>
      <w:bookmarkEnd w:id="2"/>
      <w:bookmarkEnd w:id="3"/>
      <w:r>
        <w:rPr>
          <w:rFonts w:ascii="Times New Roman" w:hAnsi="Times New Roman" w:cs="Times New Roman"/>
          <w:b/>
          <w:sz w:val="24"/>
          <w:szCs w:val="24"/>
        </w:rPr>
        <w:tab/>
      </w:r>
      <w:r w:rsidRPr="007F4960">
        <w:rPr>
          <w:rFonts w:ascii="Times New Roman" w:hAnsi="Times New Roman" w:cs="Times New Roman"/>
          <w:sz w:val="24"/>
          <w:szCs w:val="24"/>
        </w:rPr>
        <w:t>karayolu yolcu taşımacılığı alanında terminal işletmeciliği yapmaya yetkili olan T1 ve T2 yetki belgesi sahibi işletmecileri</w:t>
      </w:r>
      <w:r>
        <w:rPr>
          <w:rFonts w:ascii="Times New Roman" w:hAnsi="Times New Roman" w:cs="Times New Roman"/>
          <w:sz w:val="24"/>
          <w:szCs w:val="24"/>
        </w:rPr>
        <w:t xml:space="preserve"> kapsar</w:t>
      </w:r>
    </w:p>
    <w:p w:rsidR="00862C18" w:rsidRDefault="00862C18" w:rsidP="00862C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862C18" w:rsidRDefault="00862C18" w:rsidP="00862C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7F4960">
        <w:rPr>
          <w:rFonts w:ascii="Times New Roman" w:hAnsi="Times New Roman" w:cs="Times New Roman"/>
          <w:b/>
          <w:sz w:val="24"/>
          <w:szCs w:val="24"/>
        </w:rPr>
        <w:t xml:space="preserve">Dayanak </w:t>
      </w:r>
    </w:p>
    <w:p w:rsidR="00862C18" w:rsidRPr="007F4960" w:rsidRDefault="00862C18" w:rsidP="00862C1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7F4960">
        <w:rPr>
          <w:rFonts w:ascii="Times New Roman" w:hAnsi="Times New Roman" w:cs="Times New Roman"/>
          <w:b/>
          <w:sz w:val="24"/>
          <w:szCs w:val="24"/>
        </w:rPr>
        <w:t xml:space="preserve">MADDE </w:t>
      </w:r>
      <w:r>
        <w:rPr>
          <w:rFonts w:ascii="Times New Roman" w:hAnsi="Times New Roman" w:cs="Times New Roman"/>
          <w:b/>
          <w:sz w:val="24"/>
          <w:szCs w:val="24"/>
        </w:rPr>
        <w:t>3</w:t>
      </w:r>
      <w:r w:rsidRPr="007F4960">
        <w:rPr>
          <w:rFonts w:ascii="Times New Roman" w:hAnsi="Times New Roman" w:cs="Times New Roman"/>
          <w:b/>
          <w:sz w:val="24"/>
          <w:szCs w:val="24"/>
        </w:rPr>
        <w:t xml:space="preserve"> </w:t>
      </w:r>
      <w:r>
        <w:rPr>
          <w:rFonts w:ascii="Times New Roman" w:hAnsi="Times New Roman" w:cs="Times New Roman"/>
          <w:b/>
          <w:sz w:val="24"/>
          <w:szCs w:val="24"/>
        </w:rPr>
        <w:t>-</w:t>
      </w:r>
      <w:r w:rsidRPr="007F4960">
        <w:rPr>
          <w:rFonts w:ascii="Times New Roman" w:hAnsi="Times New Roman" w:cs="Times New Roman"/>
          <w:b/>
          <w:sz w:val="24"/>
          <w:szCs w:val="24"/>
        </w:rPr>
        <w:t xml:space="preserve"> </w:t>
      </w:r>
      <w:r w:rsidRPr="007F4960">
        <w:rPr>
          <w:rFonts w:ascii="Times New Roman" w:hAnsi="Times New Roman" w:cs="Times New Roman"/>
          <w:sz w:val="24"/>
          <w:szCs w:val="24"/>
        </w:rPr>
        <w:t>(1)</w:t>
      </w:r>
      <w:r w:rsidRPr="007F4960">
        <w:rPr>
          <w:rFonts w:ascii="Times New Roman" w:hAnsi="Times New Roman" w:cs="Times New Roman"/>
          <w:b/>
          <w:sz w:val="24"/>
          <w:szCs w:val="24"/>
        </w:rPr>
        <w:t xml:space="preserve"> </w:t>
      </w:r>
      <w:r w:rsidRPr="00C8402D">
        <w:rPr>
          <w:rFonts w:ascii="Times New Roman" w:hAnsi="Times New Roman" w:cs="Times New Roman"/>
          <w:sz w:val="24"/>
          <w:szCs w:val="24"/>
        </w:rPr>
        <w:t>Bu Tebliğ</w:t>
      </w:r>
      <w:r>
        <w:rPr>
          <w:rFonts w:ascii="Times New Roman" w:hAnsi="Times New Roman" w:cs="Times New Roman"/>
          <w:sz w:val="24"/>
          <w:szCs w:val="24"/>
        </w:rPr>
        <w:t>,</w:t>
      </w:r>
      <w:r>
        <w:rPr>
          <w:rFonts w:ascii="Times New Roman" w:hAnsi="Times New Roman" w:cs="Times New Roman"/>
          <w:b/>
          <w:sz w:val="24"/>
          <w:szCs w:val="24"/>
        </w:rPr>
        <w:t xml:space="preserve"> </w:t>
      </w:r>
      <w:proofErr w:type="gramStart"/>
      <w:r w:rsidRPr="007F4960">
        <w:rPr>
          <w:rFonts w:ascii="Times New Roman" w:hAnsi="Times New Roman" w:cs="Times New Roman"/>
          <w:sz w:val="24"/>
          <w:szCs w:val="24"/>
        </w:rPr>
        <w:t>26/9/2011</w:t>
      </w:r>
      <w:proofErr w:type="gramEnd"/>
      <w:r w:rsidRPr="007F4960">
        <w:rPr>
          <w:rFonts w:ascii="Times New Roman" w:hAnsi="Times New Roman" w:cs="Times New Roman"/>
          <w:sz w:val="24"/>
          <w:szCs w:val="24"/>
        </w:rPr>
        <w:t xml:space="preserve"> tarihli ve 655 sayılı Ulaştırma, Denizcilik ve Haberleşme Bakanlığının Teşkilat ve Görevleri Hakkında Kanun Hükmünde Kararnamenin 2, 7, 28 ve 34 üncü ma</w:t>
      </w:r>
      <w:r>
        <w:rPr>
          <w:rFonts w:ascii="Times New Roman" w:hAnsi="Times New Roman" w:cs="Times New Roman"/>
          <w:sz w:val="24"/>
          <w:szCs w:val="24"/>
        </w:rPr>
        <w:t xml:space="preserve">ddesi ile </w:t>
      </w:r>
      <w:r w:rsidRPr="007F4960">
        <w:rPr>
          <w:rFonts w:ascii="Times New Roman" w:hAnsi="Times New Roman" w:cs="Times New Roman"/>
          <w:sz w:val="24"/>
          <w:szCs w:val="24"/>
        </w:rPr>
        <w:t>11/6/20</w:t>
      </w:r>
      <w:r>
        <w:rPr>
          <w:rFonts w:ascii="Times New Roman" w:hAnsi="Times New Roman" w:cs="Times New Roman"/>
          <w:sz w:val="24"/>
          <w:szCs w:val="24"/>
        </w:rPr>
        <w:t>09 tarihli ve 27255 sayılı Resmî</w:t>
      </w:r>
      <w:r w:rsidRPr="007F4960">
        <w:rPr>
          <w:rFonts w:ascii="Times New Roman" w:hAnsi="Times New Roman" w:cs="Times New Roman"/>
          <w:sz w:val="24"/>
          <w:szCs w:val="24"/>
        </w:rPr>
        <w:t xml:space="preserve"> </w:t>
      </w:r>
      <w:proofErr w:type="spellStart"/>
      <w:r w:rsidRPr="007F4960">
        <w:rPr>
          <w:rFonts w:ascii="Times New Roman" w:hAnsi="Times New Roman" w:cs="Times New Roman"/>
          <w:sz w:val="24"/>
          <w:szCs w:val="24"/>
        </w:rPr>
        <w:t>Gazete’de</w:t>
      </w:r>
      <w:proofErr w:type="spellEnd"/>
      <w:r w:rsidRPr="007F4960">
        <w:rPr>
          <w:rFonts w:ascii="Times New Roman" w:hAnsi="Times New Roman" w:cs="Times New Roman"/>
          <w:sz w:val="24"/>
          <w:szCs w:val="24"/>
        </w:rPr>
        <w:t xml:space="preserve"> yayımlanan </w:t>
      </w:r>
      <w:bookmarkStart w:id="4" w:name="OLE_LINK23"/>
      <w:bookmarkStart w:id="5" w:name="OLE_LINK24"/>
      <w:r>
        <w:rPr>
          <w:rFonts w:ascii="Times New Roman" w:hAnsi="Times New Roman" w:cs="Times New Roman"/>
          <w:sz w:val="24"/>
          <w:szCs w:val="24"/>
        </w:rPr>
        <w:t xml:space="preserve">Karayolu Taşıma Yönetmeliğinin </w:t>
      </w:r>
      <w:bookmarkEnd w:id="4"/>
      <w:bookmarkEnd w:id="5"/>
      <w:r>
        <w:rPr>
          <w:rFonts w:ascii="Times New Roman" w:hAnsi="Times New Roman" w:cs="Times New Roman"/>
          <w:sz w:val="24"/>
          <w:szCs w:val="24"/>
        </w:rPr>
        <w:t xml:space="preserve">10 uncu maddesine </w:t>
      </w:r>
      <w:r w:rsidRPr="007F4960">
        <w:rPr>
          <w:rFonts w:ascii="Times New Roman" w:hAnsi="Times New Roman" w:cs="Times New Roman"/>
          <w:sz w:val="24"/>
          <w:szCs w:val="24"/>
        </w:rPr>
        <w:t>dayanılarak hazırlanmıştır.</w:t>
      </w:r>
    </w:p>
    <w:p w:rsidR="00862C18" w:rsidRPr="007F4960" w:rsidRDefault="00862C18" w:rsidP="00862C18">
      <w:pPr>
        <w:spacing w:after="0" w:line="240" w:lineRule="auto"/>
        <w:jc w:val="both"/>
        <w:rPr>
          <w:rFonts w:ascii="Times New Roman" w:hAnsi="Times New Roman" w:cs="Times New Roman"/>
          <w:sz w:val="24"/>
          <w:szCs w:val="24"/>
        </w:rPr>
      </w:pPr>
    </w:p>
    <w:p w:rsidR="00862C18" w:rsidRPr="007F4960" w:rsidRDefault="00862C18" w:rsidP="00862C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Pr="007F4960">
        <w:rPr>
          <w:rFonts w:ascii="Times New Roman" w:hAnsi="Times New Roman" w:cs="Times New Roman"/>
          <w:b/>
          <w:sz w:val="24"/>
          <w:szCs w:val="24"/>
        </w:rPr>
        <w:t>Tanımlar</w:t>
      </w:r>
    </w:p>
    <w:p w:rsidR="00862C18" w:rsidRDefault="00862C18" w:rsidP="00862C1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7F4960">
        <w:rPr>
          <w:rFonts w:ascii="Times New Roman" w:hAnsi="Times New Roman" w:cs="Times New Roman"/>
          <w:b/>
          <w:sz w:val="24"/>
          <w:szCs w:val="24"/>
        </w:rPr>
        <w:t xml:space="preserve">MADDE </w:t>
      </w:r>
      <w:r>
        <w:rPr>
          <w:rFonts w:ascii="Times New Roman" w:hAnsi="Times New Roman" w:cs="Times New Roman"/>
          <w:b/>
          <w:sz w:val="24"/>
          <w:szCs w:val="24"/>
        </w:rPr>
        <w:t xml:space="preserve">4 </w:t>
      </w:r>
      <w:r w:rsidRPr="007F4960">
        <w:rPr>
          <w:rFonts w:ascii="Times New Roman" w:hAnsi="Times New Roman" w:cs="Times New Roman"/>
          <w:b/>
          <w:sz w:val="24"/>
          <w:szCs w:val="24"/>
        </w:rPr>
        <w:t>-</w:t>
      </w:r>
      <w:r w:rsidRPr="007F4960">
        <w:rPr>
          <w:rFonts w:ascii="Times New Roman" w:hAnsi="Times New Roman" w:cs="Times New Roman"/>
          <w:sz w:val="24"/>
          <w:szCs w:val="24"/>
        </w:rPr>
        <w:t xml:space="preserve"> (1) Bu Tebliğde geçen</w:t>
      </w:r>
      <w:r>
        <w:rPr>
          <w:rFonts w:ascii="Times New Roman" w:hAnsi="Times New Roman" w:cs="Times New Roman"/>
          <w:sz w:val="24"/>
          <w:szCs w:val="24"/>
        </w:rPr>
        <w:t>;</w:t>
      </w:r>
      <w:r w:rsidRPr="007F4960">
        <w:rPr>
          <w:rFonts w:ascii="Times New Roman" w:hAnsi="Times New Roman" w:cs="Times New Roman"/>
          <w:sz w:val="24"/>
          <w:szCs w:val="24"/>
        </w:rPr>
        <w:t xml:space="preserve"> </w:t>
      </w:r>
    </w:p>
    <w:p w:rsidR="00862C18" w:rsidRPr="002B4CD4" w:rsidRDefault="00862C18" w:rsidP="00862C18">
      <w:pPr>
        <w:pStyle w:val="ListeParagraf"/>
        <w:numPr>
          <w:ilvl w:val="0"/>
          <w:numId w:val="1"/>
        </w:numPr>
        <w:tabs>
          <w:tab w:val="left" w:pos="709"/>
          <w:tab w:val="left" w:pos="993"/>
        </w:tabs>
        <w:spacing w:after="0" w:line="240" w:lineRule="auto"/>
        <w:ind w:left="0" w:firstLine="709"/>
        <w:jc w:val="both"/>
        <w:rPr>
          <w:rFonts w:ascii="Times New Roman" w:hAnsi="Times New Roman" w:cs="Times New Roman"/>
          <w:sz w:val="24"/>
          <w:szCs w:val="24"/>
        </w:rPr>
      </w:pPr>
      <w:r w:rsidRPr="002B4CD4">
        <w:rPr>
          <w:rFonts w:ascii="Times New Roman" w:hAnsi="Times New Roman" w:cs="Times New Roman"/>
          <w:sz w:val="24"/>
          <w:szCs w:val="24"/>
        </w:rPr>
        <w:t xml:space="preserve">Otobüs: Yapısı itibariyle insan taşımak için imal edilmiş ve şoförü </w:t>
      </w:r>
      <w:proofErr w:type="gramStart"/>
      <w:r w:rsidRPr="002B4CD4">
        <w:rPr>
          <w:rFonts w:ascii="Times New Roman" w:hAnsi="Times New Roman" w:cs="Times New Roman"/>
          <w:sz w:val="24"/>
          <w:szCs w:val="24"/>
        </w:rPr>
        <w:t>dahil</w:t>
      </w:r>
      <w:proofErr w:type="gramEnd"/>
      <w:r w:rsidRPr="002B4CD4">
        <w:rPr>
          <w:rFonts w:ascii="Times New Roman" w:hAnsi="Times New Roman" w:cs="Times New Roman"/>
          <w:sz w:val="24"/>
          <w:szCs w:val="24"/>
        </w:rPr>
        <w:t xml:space="preserve"> 9 kişiden fazla yolcu taşımaya uygun olan motorlu taşıtı,</w:t>
      </w:r>
    </w:p>
    <w:p w:rsidR="00862C18" w:rsidRPr="007F4960" w:rsidRDefault="00862C18" w:rsidP="00862C18">
      <w:pPr>
        <w:pStyle w:val="ListeParagraf"/>
        <w:numPr>
          <w:ilvl w:val="0"/>
          <w:numId w:val="1"/>
        </w:numPr>
        <w:tabs>
          <w:tab w:val="left" w:pos="567"/>
          <w:tab w:val="left" w:pos="993"/>
        </w:tabs>
        <w:spacing w:after="0" w:line="240" w:lineRule="auto"/>
        <w:ind w:left="0" w:firstLine="709"/>
        <w:jc w:val="both"/>
        <w:rPr>
          <w:rFonts w:ascii="Times New Roman" w:hAnsi="Times New Roman" w:cs="Times New Roman"/>
          <w:sz w:val="24"/>
          <w:szCs w:val="24"/>
        </w:rPr>
      </w:pPr>
      <w:r w:rsidRPr="007F4960">
        <w:rPr>
          <w:rFonts w:ascii="Times New Roman" w:hAnsi="Times New Roman" w:cs="Times New Roman"/>
          <w:sz w:val="24"/>
          <w:szCs w:val="24"/>
        </w:rPr>
        <w:t xml:space="preserve">Otomobil: Yapısı itibariyle şoförü </w:t>
      </w:r>
      <w:proofErr w:type="gramStart"/>
      <w:r w:rsidRPr="007F4960">
        <w:rPr>
          <w:rFonts w:ascii="Times New Roman" w:hAnsi="Times New Roman" w:cs="Times New Roman"/>
          <w:sz w:val="24"/>
          <w:szCs w:val="24"/>
        </w:rPr>
        <w:t>dahil</w:t>
      </w:r>
      <w:proofErr w:type="gramEnd"/>
      <w:r w:rsidRPr="007F4960">
        <w:rPr>
          <w:rFonts w:ascii="Times New Roman" w:hAnsi="Times New Roman" w:cs="Times New Roman"/>
          <w:sz w:val="24"/>
          <w:szCs w:val="24"/>
        </w:rPr>
        <w:t xml:space="preserve"> e</w:t>
      </w:r>
      <w:r>
        <w:rPr>
          <w:rFonts w:ascii="Times New Roman" w:hAnsi="Times New Roman" w:cs="Times New Roman"/>
          <w:sz w:val="24"/>
          <w:szCs w:val="24"/>
        </w:rPr>
        <w:t>n fazla 9</w:t>
      </w:r>
      <w:r w:rsidRPr="007F4960">
        <w:rPr>
          <w:rFonts w:ascii="Times New Roman" w:hAnsi="Times New Roman" w:cs="Times New Roman"/>
          <w:sz w:val="24"/>
          <w:szCs w:val="24"/>
        </w:rPr>
        <w:t xml:space="preserve"> adet oturma yeri olan ve insan taşımak için imal edilmiş motorlu taşıtı,</w:t>
      </w:r>
    </w:p>
    <w:p w:rsidR="00862C18" w:rsidRDefault="00862C18" w:rsidP="00862C18">
      <w:pPr>
        <w:pStyle w:val="ListeParagraf"/>
        <w:numPr>
          <w:ilvl w:val="0"/>
          <w:numId w:val="1"/>
        </w:numPr>
        <w:tabs>
          <w:tab w:val="left" w:pos="993"/>
        </w:tabs>
        <w:spacing w:after="0" w:line="240" w:lineRule="auto"/>
        <w:ind w:left="0" w:firstLine="709"/>
        <w:jc w:val="both"/>
        <w:rPr>
          <w:rFonts w:ascii="Times New Roman" w:hAnsi="Times New Roman" w:cs="Times New Roman"/>
          <w:sz w:val="24"/>
          <w:szCs w:val="24"/>
        </w:rPr>
      </w:pPr>
      <w:r w:rsidRPr="007F4960">
        <w:rPr>
          <w:rFonts w:ascii="Times New Roman" w:hAnsi="Times New Roman" w:cs="Times New Roman"/>
          <w:sz w:val="24"/>
          <w:szCs w:val="24"/>
        </w:rPr>
        <w:t xml:space="preserve">Ticari </w:t>
      </w:r>
      <w:r>
        <w:rPr>
          <w:rFonts w:ascii="Times New Roman" w:hAnsi="Times New Roman" w:cs="Times New Roman"/>
          <w:sz w:val="24"/>
          <w:szCs w:val="24"/>
        </w:rPr>
        <w:t>o</w:t>
      </w:r>
      <w:r w:rsidRPr="007F4960">
        <w:rPr>
          <w:rFonts w:ascii="Times New Roman" w:hAnsi="Times New Roman" w:cs="Times New Roman"/>
          <w:sz w:val="24"/>
          <w:szCs w:val="24"/>
        </w:rPr>
        <w:t>tomobil</w:t>
      </w:r>
      <w:r>
        <w:rPr>
          <w:rFonts w:ascii="Times New Roman" w:hAnsi="Times New Roman" w:cs="Times New Roman"/>
          <w:sz w:val="24"/>
          <w:szCs w:val="24"/>
        </w:rPr>
        <w:t>(Taksi)</w:t>
      </w:r>
      <w:r w:rsidRPr="007F4960">
        <w:rPr>
          <w:rFonts w:ascii="Times New Roman" w:hAnsi="Times New Roman" w:cs="Times New Roman"/>
          <w:sz w:val="24"/>
          <w:szCs w:val="24"/>
        </w:rPr>
        <w:t xml:space="preserve">: </w:t>
      </w:r>
      <w:r>
        <w:rPr>
          <w:rFonts w:ascii="Times New Roman" w:hAnsi="Times New Roman" w:cs="Times New Roman"/>
          <w:sz w:val="24"/>
          <w:szCs w:val="24"/>
        </w:rPr>
        <w:t>Şehir içinde taksimetre kullanarak insan taşımak üzere yetkilendirilmiş ticari plakalı otomobili,</w:t>
      </w:r>
    </w:p>
    <w:p w:rsidR="00862C18" w:rsidRPr="00E858C1" w:rsidRDefault="00862C18" w:rsidP="00862C18">
      <w:pPr>
        <w:pStyle w:val="ListeParagraf"/>
        <w:spacing w:after="0" w:line="240" w:lineRule="auto"/>
        <w:ind w:left="709" w:hanging="34"/>
        <w:jc w:val="both"/>
        <w:rPr>
          <w:rFonts w:ascii="Times New Roman" w:hAnsi="Times New Roman" w:cs="Times New Roman"/>
          <w:sz w:val="24"/>
          <w:szCs w:val="24"/>
        </w:rPr>
      </w:pPr>
      <w:r>
        <w:rPr>
          <w:rFonts w:ascii="Times New Roman" w:hAnsi="Times New Roman" w:cs="Times New Roman"/>
          <w:sz w:val="24"/>
          <w:szCs w:val="24"/>
        </w:rPr>
        <w:t>ç)  Özel otomobil</w:t>
      </w:r>
      <w:r w:rsidRPr="00E858C1">
        <w:rPr>
          <w:rFonts w:ascii="Times New Roman" w:hAnsi="Times New Roman" w:cs="Times New Roman"/>
          <w:sz w:val="24"/>
          <w:szCs w:val="24"/>
        </w:rPr>
        <w:t xml:space="preserve">: Ticari </w:t>
      </w:r>
      <w:r>
        <w:rPr>
          <w:rFonts w:ascii="Times New Roman" w:hAnsi="Times New Roman" w:cs="Times New Roman"/>
          <w:sz w:val="24"/>
          <w:szCs w:val="24"/>
        </w:rPr>
        <w:t>otomobil dışında kalan hususi veya resmi plakalı otomobili,</w:t>
      </w:r>
    </w:p>
    <w:p w:rsidR="00862C18" w:rsidRPr="00554777" w:rsidRDefault="00862C18" w:rsidP="00862C18">
      <w:pPr>
        <w:pStyle w:val="GvdeMetniGirintisi"/>
        <w:numPr>
          <w:ilvl w:val="0"/>
          <w:numId w:val="1"/>
        </w:numPr>
        <w:tabs>
          <w:tab w:val="left" w:pos="993"/>
        </w:tabs>
        <w:ind w:left="0" w:firstLine="709"/>
        <w:rPr>
          <w:bCs w:val="0"/>
          <w:szCs w:val="24"/>
        </w:rPr>
      </w:pPr>
      <w:r>
        <w:rPr>
          <w:bCs w:val="0"/>
          <w:szCs w:val="24"/>
        </w:rPr>
        <w:t xml:space="preserve">Otopark: Yolcu terminali içerisinde bulunan ve otobüs veya otomobil cinsi taşıtların kullanımına açık özel ve genel park alanlarını, </w:t>
      </w:r>
    </w:p>
    <w:p w:rsidR="00862C18" w:rsidRPr="007F4960" w:rsidRDefault="00862C18" w:rsidP="00862C18">
      <w:pPr>
        <w:pStyle w:val="GvdeMetniGirintisi"/>
        <w:numPr>
          <w:ilvl w:val="0"/>
          <w:numId w:val="1"/>
        </w:numPr>
        <w:tabs>
          <w:tab w:val="left" w:pos="567"/>
          <w:tab w:val="left" w:pos="993"/>
        </w:tabs>
        <w:ind w:left="0" w:firstLine="709"/>
        <w:rPr>
          <w:bCs w:val="0"/>
          <w:szCs w:val="24"/>
        </w:rPr>
      </w:pPr>
      <w:r w:rsidRPr="007F4960">
        <w:rPr>
          <w:szCs w:val="24"/>
        </w:rPr>
        <w:t>Transit</w:t>
      </w:r>
      <w:r>
        <w:rPr>
          <w:szCs w:val="24"/>
        </w:rPr>
        <w:t xml:space="preserve"> kullanım</w:t>
      </w:r>
      <w:r w:rsidRPr="007F4960">
        <w:rPr>
          <w:szCs w:val="24"/>
        </w:rPr>
        <w:t xml:space="preserve">: Taşımanın yapıldığı kalkış ve varış </w:t>
      </w:r>
      <w:r>
        <w:rPr>
          <w:szCs w:val="24"/>
        </w:rPr>
        <w:t>yeri terminalleri hariç, kalkış ve varış yerleri arasındaki terminallerin ara durak o</w:t>
      </w:r>
      <w:r w:rsidRPr="007F4960">
        <w:rPr>
          <w:szCs w:val="24"/>
        </w:rPr>
        <w:t xml:space="preserve">larak </w:t>
      </w:r>
      <w:r>
        <w:rPr>
          <w:szCs w:val="24"/>
        </w:rPr>
        <w:t>kullanılmasını</w:t>
      </w:r>
      <w:r w:rsidRPr="007F4960">
        <w:rPr>
          <w:szCs w:val="24"/>
        </w:rPr>
        <w:t xml:space="preserve">, </w:t>
      </w:r>
    </w:p>
    <w:p w:rsidR="00862C18" w:rsidRPr="00214150" w:rsidRDefault="00862C18" w:rsidP="00862C18">
      <w:pPr>
        <w:pStyle w:val="ListeParagraf"/>
        <w:numPr>
          <w:ilvl w:val="0"/>
          <w:numId w:val="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Yolcu terminali: Karayolu Taşıma Yönetmeliğinin 33 üncü maddesinde belirtilen özellikleri haiz, yolcu taşımacılığında kullanılan taşıtların kalkış, varış ve ara durak olarak kullandıkları yapıları,</w:t>
      </w:r>
    </w:p>
    <w:p w:rsidR="00862C18" w:rsidRDefault="00862C18" w:rsidP="00862C18">
      <w:pPr>
        <w:pStyle w:val="ListeParagraf"/>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w:t>
      </w:r>
      <w:r w:rsidRPr="007F4960">
        <w:rPr>
          <w:rFonts w:ascii="Times New Roman" w:hAnsi="Times New Roman" w:cs="Times New Roman"/>
          <w:sz w:val="24"/>
          <w:szCs w:val="24"/>
        </w:rPr>
        <w:t>fade</w:t>
      </w:r>
      <w:proofErr w:type="gramEnd"/>
      <w:r w:rsidRPr="007F4960">
        <w:rPr>
          <w:rFonts w:ascii="Times New Roman" w:hAnsi="Times New Roman" w:cs="Times New Roman"/>
          <w:sz w:val="24"/>
          <w:szCs w:val="24"/>
        </w:rPr>
        <w:t xml:space="preserve"> eder.</w:t>
      </w:r>
    </w:p>
    <w:p w:rsidR="00862C18" w:rsidRDefault="00862C18" w:rsidP="00862C18">
      <w:pPr>
        <w:tabs>
          <w:tab w:val="left" w:pos="851"/>
        </w:tabs>
        <w:autoSpaceDE w:val="0"/>
        <w:autoSpaceDN w:val="0"/>
        <w:adjustRightInd w:val="0"/>
        <w:spacing w:after="0" w:line="240" w:lineRule="auto"/>
        <w:jc w:val="center"/>
        <w:outlineLvl w:val="0"/>
        <w:rPr>
          <w:rFonts w:ascii="Times New Roman" w:hAnsi="Times New Roman" w:cs="Times New Roman"/>
          <w:b/>
          <w:bCs/>
          <w:sz w:val="24"/>
          <w:szCs w:val="24"/>
        </w:rPr>
      </w:pPr>
    </w:p>
    <w:p w:rsidR="00862C18" w:rsidRDefault="00862C18" w:rsidP="00862C18">
      <w:pPr>
        <w:tabs>
          <w:tab w:val="left" w:pos="851"/>
        </w:tabs>
        <w:autoSpaceDE w:val="0"/>
        <w:autoSpaceDN w:val="0"/>
        <w:adjustRightInd w:val="0"/>
        <w:spacing w:after="0" w:line="240" w:lineRule="auto"/>
        <w:jc w:val="center"/>
        <w:outlineLvl w:val="0"/>
        <w:rPr>
          <w:rFonts w:ascii="Times New Roman" w:hAnsi="Times New Roman" w:cs="Times New Roman"/>
          <w:b/>
          <w:bCs/>
          <w:sz w:val="24"/>
          <w:szCs w:val="24"/>
        </w:rPr>
      </w:pPr>
      <w:r w:rsidRPr="002E4E46">
        <w:rPr>
          <w:rFonts w:ascii="Times New Roman" w:hAnsi="Times New Roman" w:cs="Times New Roman"/>
          <w:b/>
          <w:bCs/>
          <w:sz w:val="24"/>
          <w:szCs w:val="24"/>
        </w:rPr>
        <w:t xml:space="preserve">İKİNCİ </w:t>
      </w:r>
      <w:bookmarkStart w:id="6" w:name="OLE_LINK21"/>
      <w:bookmarkStart w:id="7" w:name="OLE_LINK22"/>
      <w:r w:rsidRPr="002E4E46">
        <w:rPr>
          <w:rFonts w:ascii="Times New Roman" w:hAnsi="Times New Roman" w:cs="Times New Roman"/>
          <w:b/>
          <w:bCs/>
          <w:sz w:val="24"/>
          <w:szCs w:val="24"/>
        </w:rPr>
        <w:t>BÖLÜM</w:t>
      </w:r>
      <w:bookmarkEnd w:id="6"/>
      <w:bookmarkEnd w:id="7"/>
    </w:p>
    <w:p w:rsidR="00862C18" w:rsidRPr="00B52755" w:rsidRDefault="00862C18" w:rsidP="00862C18">
      <w:pPr>
        <w:tabs>
          <w:tab w:val="left" w:pos="851"/>
        </w:tabs>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sz w:val="24"/>
          <w:szCs w:val="24"/>
        </w:rPr>
        <w:t>Usul ve Esaslar</w:t>
      </w:r>
    </w:p>
    <w:p w:rsidR="00862C18" w:rsidRPr="007F4960" w:rsidRDefault="00862C18" w:rsidP="00862C18">
      <w:pPr>
        <w:pStyle w:val="ListeParagraf"/>
        <w:spacing w:after="0" w:line="240" w:lineRule="auto"/>
        <w:jc w:val="both"/>
        <w:rPr>
          <w:rFonts w:ascii="Times New Roman" w:hAnsi="Times New Roman" w:cs="Times New Roman"/>
          <w:sz w:val="24"/>
          <w:szCs w:val="24"/>
        </w:rPr>
      </w:pPr>
    </w:p>
    <w:p w:rsidR="00862C18" w:rsidRPr="00E858C1" w:rsidRDefault="00862C18" w:rsidP="00862C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Tavan ücret tarifeleri</w:t>
      </w:r>
    </w:p>
    <w:p w:rsidR="00862C18" w:rsidRPr="007F4960" w:rsidRDefault="00862C18" w:rsidP="00862C1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7F4960">
        <w:rPr>
          <w:rFonts w:ascii="Times New Roman" w:hAnsi="Times New Roman" w:cs="Times New Roman"/>
          <w:b/>
          <w:sz w:val="24"/>
          <w:szCs w:val="24"/>
        </w:rPr>
        <w:t xml:space="preserve">MADDE </w:t>
      </w:r>
      <w:r>
        <w:rPr>
          <w:rFonts w:ascii="Times New Roman" w:hAnsi="Times New Roman" w:cs="Times New Roman"/>
          <w:b/>
          <w:sz w:val="24"/>
          <w:szCs w:val="24"/>
        </w:rPr>
        <w:t xml:space="preserve">5 </w:t>
      </w:r>
      <w:r w:rsidRPr="007F4960">
        <w:rPr>
          <w:rFonts w:ascii="Times New Roman" w:hAnsi="Times New Roman" w:cs="Times New Roman"/>
          <w:b/>
          <w:sz w:val="24"/>
          <w:szCs w:val="24"/>
        </w:rPr>
        <w:t>-</w:t>
      </w:r>
      <w:r w:rsidRPr="007F4960">
        <w:rPr>
          <w:rFonts w:ascii="Times New Roman" w:hAnsi="Times New Roman" w:cs="Times New Roman"/>
          <w:sz w:val="24"/>
          <w:szCs w:val="24"/>
        </w:rPr>
        <w:t xml:space="preserve"> (1) Tavan ücret tarifeleri; </w:t>
      </w:r>
      <w:proofErr w:type="gramStart"/>
      <w:r w:rsidRPr="007F4960">
        <w:rPr>
          <w:rFonts w:ascii="Times New Roman" w:hAnsi="Times New Roman" w:cs="Times New Roman"/>
          <w:sz w:val="24"/>
          <w:szCs w:val="24"/>
        </w:rPr>
        <w:t>30/6/2016</w:t>
      </w:r>
      <w:proofErr w:type="gramEnd"/>
      <w:r w:rsidRPr="007F4960">
        <w:rPr>
          <w:rFonts w:ascii="Times New Roman" w:hAnsi="Times New Roman" w:cs="Times New Roman"/>
          <w:sz w:val="24"/>
          <w:szCs w:val="24"/>
        </w:rPr>
        <w:t xml:space="preserve"> tarihine kadar uygulanmak</w:t>
      </w:r>
      <w:r w:rsidR="00F5778F">
        <w:rPr>
          <w:rFonts w:ascii="Times New Roman" w:hAnsi="Times New Roman" w:cs="Times New Roman"/>
          <w:sz w:val="24"/>
          <w:szCs w:val="24"/>
        </w:rPr>
        <w:t xml:space="preserve"> üzere</w:t>
      </w:r>
      <w:bookmarkStart w:id="8" w:name="_GoBack"/>
      <w:bookmarkEnd w:id="8"/>
      <w:r w:rsidRPr="007F4960">
        <w:rPr>
          <w:rFonts w:ascii="Times New Roman" w:hAnsi="Times New Roman" w:cs="Times New Roman"/>
          <w:sz w:val="24"/>
          <w:szCs w:val="24"/>
        </w:rPr>
        <w:t xml:space="preserve"> Ek-1’de yer almaktadır.</w:t>
      </w:r>
    </w:p>
    <w:p w:rsidR="00862C18" w:rsidRPr="007F4960" w:rsidRDefault="00862C18" w:rsidP="00862C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F4960">
        <w:rPr>
          <w:rFonts w:ascii="Times New Roman" w:hAnsi="Times New Roman" w:cs="Times New Roman"/>
          <w:sz w:val="24"/>
          <w:szCs w:val="24"/>
        </w:rPr>
        <w:t xml:space="preserve">(2) Bu Tebliğ ile belirlenen tavan ücret tarifelerine Katma Değer Vergisi (KDV) </w:t>
      </w:r>
      <w:proofErr w:type="gramStart"/>
      <w:r w:rsidRPr="007F4960">
        <w:rPr>
          <w:rFonts w:ascii="Times New Roman" w:hAnsi="Times New Roman" w:cs="Times New Roman"/>
          <w:sz w:val="24"/>
          <w:szCs w:val="24"/>
        </w:rPr>
        <w:t>dahildir</w:t>
      </w:r>
      <w:proofErr w:type="gramEnd"/>
      <w:r w:rsidRPr="007F4960">
        <w:rPr>
          <w:rFonts w:ascii="Times New Roman" w:hAnsi="Times New Roman" w:cs="Times New Roman"/>
          <w:sz w:val="24"/>
          <w:szCs w:val="24"/>
        </w:rPr>
        <w:t>.</w:t>
      </w:r>
    </w:p>
    <w:p w:rsidR="00862C18" w:rsidRDefault="00862C18" w:rsidP="00862C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7F4960">
        <w:rPr>
          <w:rFonts w:ascii="Times New Roman" w:hAnsi="Times New Roman" w:cs="Times New Roman"/>
          <w:sz w:val="24"/>
          <w:szCs w:val="24"/>
        </w:rPr>
        <w:t>(3) Ek-1’de yer alan tavan ücret tarifeleri en son yapılan nüfus sayımına göre terminalin bulunduğu ilin nüfusu ile bulunduğu ilçenin il merkezine olan uzaklığı da esas alınarak uygulanır. Buna göre, terminal işletmecileri;</w:t>
      </w:r>
    </w:p>
    <w:p w:rsidR="00862C18" w:rsidRPr="007F4960" w:rsidRDefault="00862C18" w:rsidP="00862C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F4960">
        <w:rPr>
          <w:rFonts w:ascii="Times New Roman" w:hAnsi="Times New Roman" w:cs="Times New Roman"/>
          <w:sz w:val="24"/>
          <w:szCs w:val="24"/>
        </w:rPr>
        <w:t>a) İl nüfusu 100.000 ve altında olan yerlerde tavan ücretlerinin % 40’ını,</w:t>
      </w:r>
    </w:p>
    <w:p w:rsidR="00862C18" w:rsidRPr="007F4960" w:rsidRDefault="00862C18" w:rsidP="00862C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F4960">
        <w:rPr>
          <w:rFonts w:ascii="Times New Roman" w:hAnsi="Times New Roman" w:cs="Times New Roman"/>
          <w:sz w:val="24"/>
          <w:szCs w:val="24"/>
        </w:rPr>
        <w:t xml:space="preserve">b) İl nüfusu 100.001-150.000 arasında olan yerlerde tavan ücretlerinin %45’ini, </w:t>
      </w:r>
    </w:p>
    <w:p w:rsidR="00862C18" w:rsidRPr="007F4960" w:rsidRDefault="00862C18" w:rsidP="00862C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F4960">
        <w:rPr>
          <w:rFonts w:ascii="Times New Roman" w:hAnsi="Times New Roman" w:cs="Times New Roman"/>
          <w:sz w:val="24"/>
          <w:szCs w:val="24"/>
        </w:rPr>
        <w:t xml:space="preserve">c) İl nüfusu 150.001-300.000 arasında olan yerlerde tavan ücretlerinin %50’sini, </w:t>
      </w:r>
    </w:p>
    <w:p w:rsidR="00862C18" w:rsidRPr="007F4960" w:rsidRDefault="00862C18" w:rsidP="00862C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ç</w:t>
      </w:r>
      <w:r w:rsidRPr="007F4960">
        <w:rPr>
          <w:rFonts w:ascii="Times New Roman" w:hAnsi="Times New Roman" w:cs="Times New Roman"/>
          <w:sz w:val="24"/>
          <w:szCs w:val="24"/>
        </w:rPr>
        <w:t xml:space="preserve">) İl nüfusu 300.001-500.000 arasında olan yerlerde tavan ücretlerinin %55’ini, </w:t>
      </w:r>
    </w:p>
    <w:p w:rsidR="00862C18" w:rsidRPr="007F4960" w:rsidRDefault="00862C18" w:rsidP="00862C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w:t>
      </w:r>
      <w:r w:rsidRPr="007F4960">
        <w:rPr>
          <w:rFonts w:ascii="Times New Roman" w:hAnsi="Times New Roman" w:cs="Times New Roman"/>
          <w:sz w:val="24"/>
          <w:szCs w:val="24"/>
        </w:rPr>
        <w:t xml:space="preserve">) İl nüfusu 500.001-1.000.000 arasında olan yerlerde tavan ücretlerinin %60’ını, </w:t>
      </w:r>
    </w:p>
    <w:p w:rsidR="00862C18" w:rsidRPr="007F4960" w:rsidRDefault="00862C18" w:rsidP="00862C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w:t>
      </w:r>
      <w:r w:rsidRPr="007F4960">
        <w:rPr>
          <w:rFonts w:ascii="Times New Roman" w:hAnsi="Times New Roman" w:cs="Times New Roman"/>
          <w:sz w:val="24"/>
          <w:szCs w:val="24"/>
        </w:rPr>
        <w:t xml:space="preserve">) İl nüfusu 1.000.001-2.000.000 arasında olan yerlerde tavan ücretlerinin %65’ini, </w:t>
      </w:r>
    </w:p>
    <w:p w:rsidR="00862C18" w:rsidRPr="007F4960" w:rsidRDefault="00862C18" w:rsidP="00862C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f</w:t>
      </w:r>
      <w:r w:rsidRPr="007F4960">
        <w:rPr>
          <w:rFonts w:ascii="Times New Roman" w:hAnsi="Times New Roman" w:cs="Times New Roman"/>
          <w:sz w:val="24"/>
          <w:szCs w:val="24"/>
        </w:rPr>
        <w:t xml:space="preserve">) İl nüfusu 2.000.001-4.000.000 arasında olan yerlerde tavan ücretlerinin %75’ini, </w:t>
      </w:r>
    </w:p>
    <w:p w:rsidR="00862C18" w:rsidRPr="007F4960" w:rsidRDefault="00862C18" w:rsidP="00862C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g</w:t>
      </w:r>
      <w:r w:rsidRPr="007F4960">
        <w:rPr>
          <w:rFonts w:ascii="Times New Roman" w:hAnsi="Times New Roman" w:cs="Times New Roman"/>
          <w:sz w:val="24"/>
          <w:szCs w:val="24"/>
        </w:rPr>
        <w:t xml:space="preserve">) İl nüfusu 4.000.001-7.000.000 arasında olan yerlerde tavan ücretlerinin %85’ini, </w:t>
      </w:r>
    </w:p>
    <w:p w:rsidR="00862C18" w:rsidRPr="007F4960" w:rsidRDefault="00862C18" w:rsidP="00862C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ğ</w:t>
      </w:r>
      <w:r w:rsidRPr="007F4960">
        <w:rPr>
          <w:rFonts w:ascii="Times New Roman" w:hAnsi="Times New Roman" w:cs="Times New Roman"/>
          <w:sz w:val="24"/>
          <w:szCs w:val="24"/>
        </w:rPr>
        <w:t xml:space="preserve">) İl nüfusu 7.000.001-10.000.000 arasında olan yerlerde tavan ücretlerinin %95’ini, </w:t>
      </w:r>
    </w:p>
    <w:p w:rsidR="00862C18" w:rsidRDefault="00862C18" w:rsidP="00862C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h</w:t>
      </w:r>
      <w:r w:rsidRPr="007F4960">
        <w:rPr>
          <w:rFonts w:ascii="Times New Roman" w:hAnsi="Times New Roman" w:cs="Times New Roman"/>
          <w:sz w:val="24"/>
          <w:szCs w:val="24"/>
        </w:rPr>
        <w:t xml:space="preserve">) İl nüfusu 10.000.001 ve üzeri olan yerlerde tavan ücretlerinin %100’ünü, </w:t>
      </w:r>
    </w:p>
    <w:p w:rsidR="00862C18" w:rsidRPr="007F4960" w:rsidRDefault="00862C18" w:rsidP="00862C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7F4960">
        <w:rPr>
          <w:rFonts w:ascii="Times New Roman" w:hAnsi="Times New Roman" w:cs="Times New Roman"/>
          <w:sz w:val="24"/>
          <w:szCs w:val="24"/>
        </w:rPr>
        <w:t>aşmamak</w:t>
      </w:r>
      <w:proofErr w:type="gramEnd"/>
      <w:r w:rsidRPr="007F4960">
        <w:rPr>
          <w:rFonts w:ascii="Times New Roman" w:hAnsi="Times New Roman" w:cs="Times New Roman"/>
          <w:sz w:val="24"/>
          <w:szCs w:val="24"/>
        </w:rPr>
        <w:t xml:space="preserve"> kaydıyla kendi ücret tarifelerini belirlerler. Ancak terminalin bulunduğu ilçenin İl merkezine olan uzaklığının büyükşehir olan illerde 50 kilometreden fazla, diğer illerde ise merkez ilçenin dışında olması halinde; belirlenen ücret tarifeleri ayrıca %25 ilave indirim yapılarak uygulanır. </w:t>
      </w:r>
    </w:p>
    <w:p w:rsidR="00862C18" w:rsidRPr="007F4960" w:rsidRDefault="00862C18" w:rsidP="00862C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F4960">
        <w:rPr>
          <w:rFonts w:ascii="Times New Roman" w:hAnsi="Times New Roman" w:cs="Times New Roman"/>
          <w:sz w:val="24"/>
          <w:szCs w:val="24"/>
        </w:rPr>
        <w:t xml:space="preserve">(4) Üçüncü fıkradaki oranlar esas alınarak belirlenecek ücret tarifelerinin, uygulanmakta olan ücret tarifelerinin üzerinde olması halinde işletmeciler; daha alt seviyedeki mevcut ücret tarifelerini uygulayabilirler. </w:t>
      </w:r>
    </w:p>
    <w:p w:rsidR="00862C18" w:rsidRPr="007F4960" w:rsidRDefault="00862C18" w:rsidP="00862C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F4960">
        <w:rPr>
          <w:rFonts w:ascii="Times New Roman" w:hAnsi="Times New Roman" w:cs="Times New Roman"/>
          <w:sz w:val="24"/>
          <w:szCs w:val="24"/>
        </w:rPr>
        <w:t>(5) Uyguladıkları ücret tarifeleri, bu Tebliğ ile getirilen tavan ücret tarifelerinden yüksek olan terminal işletmecileri, bu Tebliğin yayımından itibaren Bakanlığa başvurarak en geç yirmi gün içerisinde her türlü iş ve işlemlerini tamamlayarak bu Tebliğe uygun ücret tarifelerini alır ve uygularlar.</w:t>
      </w:r>
    </w:p>
    <w:p w:rsidR="00862C18" w:rsidRPr="007F4960" w:rsidRDefault="00862C18" w:rsidP="00862C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F4960">
        <w:rPr>
          <w:rFonts w:ascii="Times New Roman" w:hAnsi="Times New Roman" w:cs="Times New Roman"/>
          <w:sz w:val="24"/>
          <w:szCs w:val="24"/>
        </w:rPr>
        <w:t xml:space="preserve">(6) Terminal işletmecileri, bu ücret tarifelerini, herkesin kolayca görebileceği şekilde terminal ve otopark girişlerine asmak suretiyle ilan ederler. </w:t>
      </w:r>
    </w:p>
    <w:p w:rsidR="00862C18" w:rsidRDefault="00862C18" w:rsidP="00862C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862C18" w:rsidRDefault="00862C18" w:rsidP="00862C18">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B52755">
        <w:rPr>
          <w:rFonts w:ascii="Times New Roman" w:hAnsi="Times New Roman" w:cs="Times New Roman"/>
          <w:b/>
          <w:sz w:val="24"/>
          <w:szCs w:val="24"/>
        </w:rPr>
        <w:t>ÜÇÜNCÜ</w:t>
      </w:r>
      <w:r>
        <w:rPr>
          <w:rFonts w:ascii="Times New Roman" w:hAnsi="Times New Roman" w:cs="Times New Roman"/>
          <w:sz w:val="24"/>
          <w:szCs w:val="24"/>
        </w:rPr>
        <w:t xml:space="preserve"> </w:t>
      </w:r>
      <w:r w:rsidRPr="002E4E46">
        <w:rPr>
          <w:rFonts w:ascii="Times New Roman" w:hAnsi="Times New Roman" w:cs="Times New Roman"/>
          <w:b/>
          <w:bCs/>
          <w:sz w:val="24"/>
          <w:szCs w:val="24"/>
        </w:rPr>
        <w:t>BÖLÜM</w:t>
      </w:r>
    </w:p>
    <w:p w:rsidR="00862C18" w:rsidRDefault="00862C18" w:rsidP="00862C1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Çeşitli ve Son Hükümler</w:t>
      </w:r>
    </w:p>
    <w:p w:rsidR="00862C18" w:rsidRDefault="00862C18" w:rsidP="00862C18">
      <w:pPr>
        <w:spacing w:after="0" w:line="240" w:lineRule="auto"/>
        <w:jc w:val="both"/>
        <w:rPr>
          <w:rFonts w:ascii="Times New Roman" w:hAnsi="Times New Roman" w:cs="Times New Roman"/>
          <w:sz w:val="24"/>
          <w:szCs w:val="24"/>
        </w:rPr>
      </w:pPr>
    </w:p>
    <w:p w:rsidR="00862C18" w:rsidRDefault="00862C18" w:rsidP="00862C1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Hüküm bulunmayan haller</w:t>
      </w:r>
    </w:p>
    <w:p w:rsidR="00862C18" w:rsidRPr="007F4960" w:rsidRDefault="00862C18" w:rsidP="00862C18">
      <w:pPr>
        <w:tabs>
          <w:tab w:val="left" w:pos="1985"/>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MADDE 6 </w:t>
      </w:r>
      <w:r>
        <w:rPr>
          <w:rFonts w:ascii="Times New Roman" w:hAnsi="Times New Roman" w:cs="Times New Roman"/>
          <w:sz w:val="24"/>
          <w:szCs w:val="24"/>
        </w:rPr>
        <w:t xml:space="preserve">- </w:t>
      </w:r>
      <w:r w:rsidRPr="007F4960">
        <w:rPr>
          <w:rFonts w:ascii="Times New Roman" w:hAnsi="Times New Roman" w:cs="Times New Roman"/>
          <w:sz w:val="24"/>
          <w:szCs w:val="24"/>
        </w:rPr>
        <w:t>(1)</w:t>
      </w:r>
      <w:r>
        <w:rPr>
          <w:rFonts w:ascii="Times New Roman" w:hAnsi="Times New Roman" w:cs="Times New Roman"/>
          <w:sz w:val="24"/>
          <w:szCs w:val="24"/>
        </w:rPr>
        <w:t xml:space="preserve"> </w:t>
      </w:r>
      <w:r w:rsidRPr="007F4960">
        <w:rPr>
          <w:rFonts w:ascii="Times New Roman" w:hAnsi="Times New Roman" w:cs="Times New Roman"/>
          <w:sz w:val="24"/>
          <w:szCs w:val="24"/>
        </w:rPr>
        <w:t>Bu Tebliğde yer almayan hususlarda Karayolu Taşıma</w:t>
      </w:r>
      <w:r>
        <w:rPr>
          <w:rFonts w:ascii="Times New Roman" w:hAnsi="Times New Roman" w:cs="Times New Roman"/>
          <w:sz w:val="24"/>
          <w:szCs w:val="24"/>
        </w:rPr>
        <w:t xml:space="preserve"> </w:t>
      </w:r>
      <w:r w:rsidRPr="007F4960">
        <w:rPr>
          <w:rFonts w:ascii="Times New Roman" w:hAnsi="Times New Roman" w:cs="Times New Roman"/>
          <w:sz w:val="24"/>
          <w:szCs w:val="24"/>
        </w:rPr>
        <w:t>Yönetmeliğinin ücret tarifelerine ilişkin 57 ve 64 üncü madde</w:t>
      </w:r>
      <w:r>
        <w:rPr>
          <w:rFonts w:ascii="Times New Roman" w:hAnsi="Times New Roman" w:cs="Times New Roman"/>
          <w:sz w:val="24"/>
          <w:szCs w:val="24"/>
        </w:rPr>
        <w:t>s</w:t>
      </w:r>
      <w:r w:rsidRPr="007F4960">
        <w:rPr>
          <w:rFonts w:ascii="Times New Roman" w:hAnsi="Times New Roman" w:cs="Times New Roman"/>
          <w:sz w:val="24"/>
          <w:szCs w:val="24"/>
        </w:rPr>
        <w:t>i hükümleri uygulanır.</w:t>
      </w:r>
    </w:p>
    <w:p w:rsidR="00862C18" w:rsidRPr="007F4960" w:rsidRDefault="00862C18" w:rsidP="00862C18">
      <w:pPr>
        <w:spacing w:after="0" w:line="240" w:lineRule="auto"/>
        <w:jc w:val="both"/>
        <w:rPr>
          <w:rFonts w:ascii="Times New Roman" w:hAnsi="Times New Roman" w:cs="Times New Roman"/>
          <w:sz w:val="24"/>
          <w:szCs w:val="24"/>
        </w:rPr>
      </w:pPr>
    </w:p>
    <w:p w:rsidR="00862C18" w:rsidRDefault="00862C18" w:rsidP="00862C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bookmarkStart w:id="9" w:name="OLE_LINK1"/>
      <w:bookmarkStart w:id="10" w:name="OLE_LINK2"/>
      <w:r w:rsidRPr="007F4960">
        <w:rPr>
          <w:rFonts w:ascii="Times New Roman" w:hAnsi="Times New Roman" w:cs="Times New Roman"/>
          <w:b/>
          <w:sz w:val="24"/>
          <w:szCs w:val="24"/>
        </w:rPr>
        <w:t>Yürürlük</w:t>
      </w:r>
    </w:p>
    <w:p w:rsidR="00862C18" w:rsidRPr="007F4960" w:rsidRDefault="00862C18" w:rsidP="00862C1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7F4960">
        <w:rPr>
          <w:rFonts w:ascii="Times New Roman" w:hAnsi="Times New Roman" w:cs="Times New Roman"/>
          <w:b/>
          <w:sz w:val="24"/>
          <w:szCs w:val="24"/>
        </w:rPr>
        <w:t xml:space="preserve">MADDE </w:t>
      </w:r>
      <w:r>
        <w:rPr>
          <w:rFonts w:ascii="Times New Roman" w:hAnsi="Times New Roman" w:cs="Times New Roman"/>
          <w:b/>
          <w:sz w:val="24"/>
          <w:szCs w:val="24"/>
        </w:rPr>
        <w:t>7</w:t>
      </w:r>
      <w:r w:rsidRPr="007F49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F4960">
        <w:rPr>
          <w:rFonts w:ascii="Times New Roman" w:hAnsi="Times New Roman" w:cs="Times New Roman"/>
          <w:sz w:val="24"/>
          <w:szCs w:val="24"/>
        </w:rPr>
        <w:t xml:space="preserve">(1) </w:t>
      </w:r>
      <w:bookmarkEnd w:id="9"/>
      <w:bookmarkEnd w:id="10"/>
      <w:r w:rsidRPr="007F4960">
        <w:rPr>
          <w:rFonts w:ascii="Times New Roman" w:hAnsi="Times New Roman" w:cs="Times New Roman"/>
          <w:sz w:val="24"/>
          <w:szCs w:val="24"/>
        </w:rPr>
        <w:t>Bu Tebliğ yayımı tarihinde yürürlüğe girer.</w:t>
      </w:r>
    </w:p>
    <w:p w:rsidR="00862C18" w:rsidRDefault="00862C18" w:rsidP="00862C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862C18" w:rsidRPr="007F4960" w:rsidRDefault="00862C18" w:rsidP="00862C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Pr="007F4960">
        <w:rPr>
          <w:rFonts w:ascii="Times New Roman" w:hAnsi="Times New Roman" w:cs="Times New Roman"/>
          <w:b/>
          <w:sz w:val="24"/>
          <w:szCs w:val="24"/>
        </w:rPr>
        <w:t xml:space="preserve">Yürütme </w:t>
      </w:r>
    </w:p>
    <w:p w:rsidR="006E291A" w:rsidRDefault="00862C18" w:rsidP="00862C18">
      <w:r>
        <w:rPr>
          <w:rFonts w:ascii="Times New Roman" w:hAnsi="Times New Roman" w:cs="Times New Roman"/>
          <w:sz w:val="24"/>
          <w:szCs w:val="24"/>
        </w:rPr>
        <w:tab/>
      </w:r>
      <w:r w:rsidRPr="007F4960">
        <w:rPr>
          <w:rFonts w:ascii="Times New Roman" w:hAnsi="Times New Roman" w:cs="Times New Roman"/>
          <w:b/>
          <w:sz w:val="24"/>
          <w:szCs w:val="24"/>
        </w:rPr>
        <w:t xml:space="preserve">MADDE </w:t>
      </w:r>
      <w:r>
        <w:rPr>
          <w:rFonts w:ascii="Times New Roman" w:hAnsi="Times New Roman" w:cs="Times New Roman"/>
          <w:b/>
          <w:sz w:val="24"/>
          <w:szCs w:val="24"/>
        </w:rPr>
        <w:t>8</w:t>
      </w:r>
      <w:r w:rsidRPr="007F4960">
        <w:rPr>
          <w:rFonts w:ascii="Times New Roman" w:hAnsi="Times New Roman" w:cs="Times New Roman"/>
          <w:sz w:val="24"/>
          <w:szCs w:val="24"/>
        </w:rPr>
        <w:t xml:space="preserve"> </w:t>
      </w:r>
      <w:r>
        <w:rPr>
          <w:rFonts w:ascii="Times New Roman" w:hAnsi="Times New Roman" w:cs="Times New Roman"/>
          <w:sz w:val="24"/>
          <w:szCs w:val="24"/>
        </w:rPr>
        <w:t>-</w:t>
      </w:r>
      <w:r w:rsidRPr="007F4960">
        <w:rPr>
          <w:rFonts w:ascii="Times New Roman" w:hAnsi="Times New Roman" w:cs="Times New Roman"/>
          <w:sz w:val="24"/>
          <w:szCs w:val="24"/>
        </w:rPr>
        <w:t xml:space="preserve"> (1) Bu Tebliğ hükümlerini Ulaştırma, Denizcilik ve Haberleşme Bakanı yürütür.</w:t>
      </w:r>
    </w:p>
    <w:sectPr w:rsidR="006E29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FB2015"/>
    <w:multiLevelType w:val="hybridMultilevel"/>
    <w:tmpl w:val="637AA6EE"/>
    <w:lvl w:ilvl="0" w:tplc="7200E06A">
      <w:start w:val="1"/>
      <w:numFmt w:val="lowerLetter"/>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C18"/>
    <w:rsid w:val="003F6B21"/>
    <w:rsid w:val="005C489D"/>
    <w:rsid w:val="00862C18"/>
    <w:rsid w:val="009626A5"/>
    <w:rsid w:val="00C54D53"/>
    <w:rsid w:val="00DB4501"/>
    <w:rsid w:val="00F577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A993F-2D15-4687-9DB1-5DB80C0F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C1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2C18"/>
    <w:pPr>
      <w:ind w:left="720"/>
      <w:contextualSpacing/>
    </w:pPr>
  </w:style>
  <w:style w:type="paragraph" w:styleId="GvdeMetniGirintisi">
    <w:name w:val="Body Text Indent"/>
    <w:basedOn w:val="Normal"/>
    <w:link w:val="GvdeMetniGirintisiChar"/>
    <w:rsid w:val="00862C18"/>
    <w:pPr>
      <w:spacing w:after="0" w:line="240" w:lineRule="auto"/>
      <w:ind w:firstLine="708"/>
      <w:jc w:val="both"/>
    </w:pPr>
    <w:rPr>
      <w:rFonts w:ascii="Times New Roman" w:eastAsia="Times New Roman" w:hAnsi="Times New Roman" w:cs="Times New Roman"/>
      <w:bCs/>
      <w:sz w:val="24"/>
      <w:szCs w:val="20"/>
      <w:lang w:eastAsia="tr-TR"/>
    </w:rPr>
  </w:style>
  <w:style w:type="character" w:customStyle="1" w:styleId="GvdeMetniGirintisiChar">
    <w:name w:val="Gövde Metni Girintisi Char"/>
    <w:basedOn w:val="VarsaylanParagrafYazTipi"/>
    <w:link w:val="GvdeMetniGirintisi"/>
    <w:rsid w:val="00862C18"/>
    <w:rPr>
      <w:rFonts w:ascii="Times New Roman" w:eastAsia="Times New Roman" w:hAnsi="Times New Roman" w:cs="Times New Roman"/>
      <w:bCs/>
      <w:sz w:val="24"/>
      <w:szCs w:val="20"/>
      <w:lang w:eastAsia="tr-TR"/>
    </w:rPr>
  </w:style>
  <w:style w:type="paragraph" w:styleId="BalonMetni">
    <w:name w:val="Balloon Text"/>
    <w:basedOn w:val="Normal"/>
    <w:link w:val="BalonMetniChar"/>
    <w:uiPriority w:val="99"/>
    <w:semiHidden/>
    <w:unhideWhenUsed/>
    <w:rsid w:val="00862C1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2C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Pages>
  <Words>733</Words>
  <Characters>4181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Duygun</dc:creator>
  <cp:keywords/>
  <dc:description/>
  <cp:lastModifiedBy>Ahmet Duygun</cp:lastModifiedBy>
  <cp:revision>2</cp:revision>
  <cp:lastPrinted>2015-11-03T08:58:00Z</cp:lastPrinted>
  <dcterms:created xsi:type="dcterms:W3CDTF">2015-11-02T09:21:00Z</dcterms:created>
  <dcterms:modified xsi:type="dcterms:W3CDTF">2015-11-03T13:04:00Z</dcterms:modified>
</cp:coreProperties>
</file>